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BB16" w14:textId="77777777" w:rsidR="00CC7988" w:rsidRPr="000F1F70" w:rsidRDefault="00CC7988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A480E43" w14:textId="25B67881" w:rsidR="00CC7988" w:rsidRPr="000F1F70" w:rsidRDefault="00CC7988" w:rsidP="0048620F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F1F70">
        <w:rPr>
          <w:rFonts w:ascii="Book Antiqua" w:hAnsi="Book Antiqua"/>
          <w:b/>
          <w:bCs/>
          <w:sz w:val="24"/>
          <w:szCs w:val="24"/>
        </w:rPr>
        <w:t>Reestruturação, Revitalização e Recuperação de Empresas</w:t>
      </w:r>
    </w:p>
    <w:p w14:paraId="69580BB6" w14:textId="77777777" w:rsidR="00CC7988" w:rsidRPr="000F1F70" w:rsidRDefault="00CC7988" w:rsidP="000F1F7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1C62A1E" w14:textId="77777777" w:rsidR="00CC7988" w:rsidRPr="000F1F70" w:rsidRDefault="00CC7988" w:rsidP="000F1F7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Objetivos</w:t>
      </w:r>
    </w:p>
    <w:p w14:paraId="5A4ABB68" w14:textId="77777777" w:rsidR="00CC7988" w:rsidRPr="000F1F70" w:rsidRDefault="00CC7988" w:rsidP="000F1F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Apresentar medidas judiciais e extrajudiciais para revitalizar empresas</w:t>
      </w:r>
    </w:p>
    <w:p w14:paraId="00045E06" w14:textId="31FF00B2" w:rsidR="00CC7988" w:rsidRPr="000F1F70" w:rsidRDefault="00CC7988" w:rsidP="000F1F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 xml:space="preserve">Todas as empresas, independentemente da sua dimensão, tiveram e/ou têm problemas organizacionais e </w:t>
      </w:r>
      <w:r w:rsidR="00BC121A" w:rsidRPr="000F1F70">
        <w:rPr>
          <w:rFonts w:ascii="Book Antiqua" w:hAnsi="Book Antiqua"/>
          <w:sz w:val="24"/>
          <w:szCs w:val="24"/>
        </w:rPr>
        <w:t>económico-financeiros</w:t>
      </w:r>
    </w:p>
    <w:p w14:paraId="4297CC78" w14:textId="77777777" w:rsidR="00CC7988" w:rsidRPr="000F1F70" w:rsidRDefault="00CC7988" w:rsidP="000F1F7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48BEB97" w14:textId="77777777" w:rsidR="00CC7988" w:rsidRPr="000F1F70" w:rsidRDefault="00CC7988" w:rsidP="000F1F7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Introdução</w:t>
      </w:r>
    </w:p>
    <w:p w14:paraId="16D9D8F3" w14:textId="77777777" w:rsidR="00CC7988" w:rsidRPr="000F1F70" w:rsidRDefault="00CC7988" w:rsidP="000F1F7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Vamos recuperar empresas viáveis</w:t>
      </w:r>
    </w:p>
    <w:p w14:paraId="3E6494A1" w14:textId="1ECA6B15" w:rsidR="00CC7988" w:rsidRPr="000F1F70" w:rsidRDefault="00BC121A" w:rsidP="000F1F70">
      <w:pPr>
        <w:spacing w:line="360" w:lineRule="auto"/>
        <w:ind w:left="141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CC7988" w:rsidRPr="000F1F70">
        <w:rPr>
          <w:rFonts w:ascii="Book Antiqua" w:hAnsi="Book Antiqua"/>
          <w:sz w:val="24"/>
          <w:szCs w:val="24"/>
        </w:rPr>
        <w:t>Diagnóstico da situação económico-financeira da empresa</w:t>
      </w:r>
    </w:p>
    <w:p w14:paraId="33A6C0BA" w14:textId="77777777" w:rsidR="00CC7988" w:rsidRPr="000F1F70" w:rsidRDefault="00CC7988" w:rsidP="000F1F7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F3C6A0D" w14:textId="77777777" w:rsidR="00CC7988" w:rsidRPr="000F1F70" w:rsidRDefault="00CC7988" w:rsidP="000F1F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Extrajudicial</w:t>
      </w:r>
    </w:p>
    <w:p w14:paraId="6BBD3D53" w14:textId="77777777" w:rsidR="00CC7988" w:rsidRPr="000F1F70" w:rsidRDefault="00CC7988" w:rsidP="000F1F7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RERE (Regime Extrajudicial de Recuperação de Empresas)</w:t>
      </w:r>
    </w:p>
    <w:p w14:paraId="55E699BA" w14:textId="77777777" w:rsidR="00CC7988" w:rsidRPr="000F1F70" w:rsidRDefault="00CC7988" w:rsidP="000F1F70">
      <w:pPr>
        <w:spacing w:line="360" w:lineRule="auto"/>
        <w:ind w:left="1079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Procedimento extrajudicial, voluntário e confidencial</w:t>
      </w:r>
    </w:p>
    <w:p w14:paraId="0AA46916" w14:textId="77777777" w:rsidR="00CC7988" w:rsidRPr="000F1F70" w:rsidRDefault="00CC7988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06035C6" w14:textId="4AE6771C" w:rsidR="00CC7988" w:rsidRDefault="00CC7988" w:rsidP="000F1F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Judicial</w:t>
      </w:r>
    </w:p>
    <w:p w14:paraId="06743FAC" w14:textId="12CBDD52" w:rsidR="00A94379" w:rsidRDefault="006A36C3" w:rsidP="00A9437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PEAP (Processo Especial de Acordo de Pagamentos)</w:t>
      </w:r>
    </w:p>
    <w:p w14:paraId="7A9C0EF2" w14:textId="77777777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O que é?</w:t>
      </w:r>
    </w:p>
    <w:p w14:paraId="4FF64B6E" w14:textId="77777777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processa</w:t>
      </w:r>
    </w:p>
    <w:p w14:paraId="36B89BFE" w14:textId="77777777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requer e quais as formalidades a observar</w:t>
      </w:r>
    </w:p>
    <w:p w14:paraId="634541BA" w14:textId="77777777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Até que momento podem os credores aderir às negociações?</w:t>
      </w:r>
    </w:p>
    <w:p w14:paraId="72F77055" w14:textId="5920A5E4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Efeitos resultantes do PE</w:t>
      </w:r>
      <w:r w:rsidR="003F5A31">
        <w:rPr>
          <w:rFonts w:ascii="Book Antiqua" w:hAnsi="Book Antiqua"/>
          <w:sz w:val="24"/>
          <w:szCs w:val="24"/>
        </w:rPr>
        <w:t>AP</w:t>
      </w:r>
      <w:r w:rsidRPr="000F1F70">
        <w:rPr>
          <w:rFonts w:ascii="Book Antiqua" w:hAnsi="Book Antiqua"/>
          <w:sz w:val="24"/>
          <w:szCs w:val="24"/>
        </w:rPr>
        <w:t xml:space="preserve">        </w:t>
      </w:r>
    </w:p>
    <w:p w14:paraId="199D5F13" w14:textId="13B8D904" w:rsidR="00691912" w:rsidRPr="000F1F70" w:rsidRDefault="00691912" w:rsidP="0069191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conclui o PE</w:t>
      </w:r>
      <w:r w:rsidR="003F5A31">
        <w:rPr>
          <w:rFonts w:ascii="Book Antiqua" w:hAnsi="Book Antiqua"/>
          <w:sz w:val="24"/>
          <w:szCs w:val="24"/>
        </w:rPr>
        <w:t>AP</w:t>
      </w:r>
      <w:r w:rsidRPr="000F1F70">
        <w:rPr>
          <w:rFonts w:ascii="Book Antiqua" w:hAnsi="Book Antiqua"/>
          <w:sz w:val="24"/>
          <w:szCs w:val="24"/>
        </w:rPr>
        <w:t xml:space="preserve"> e as suas vantagens.</w:t>
      </w:r>
    </w:p>
    <w:p w14:paraId="31F641FF" w14:textId="77777777" w:rsidR="006A36C3" w:rsidRPr="00691912" w:rsidRDefault="006A36C3" w:rsidP="00691912">
      <w:pPr>
        <w:spacing w:line="360" w:lineRule="auto"/>
        <w:ind w:left="1079"/>
        <w:jc w:val="both"/>
        <w:rPr>
          <w:rFonts w:ascii="Book Antiqua" w:hAnsi="Book Antiqua"/>
          <w:sz w:val="24"/>
          <w:szCs w:val="24"/>
        </w:rPr>
      </w:pPr>
    </w:p>
    <w:p w14:paraId="65FBE364" w14:textId="77777777" w:rsidR="00CC7988" w:rsidRPr="000F1F70" w:rsidRDefault="00CC7988" w:rsidP="000F1F7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lastRenderedPageBreak/>
        <w:t>PER (Processo Especial de Revitalização)</w:t>
      </w:r>
    </w:p>
    <w:p w14:paraId="0B4F53D7" w14:textId="77777777" w:rsidR="00CC7988" w:rsidRPr="000F1F70" w:rsidRDefault="00CC7988" w:rsidP="000F1F70">
      <w:pPr>
        <w:spacing w:line="360" w:lineRule="auto"/>
        <w:ind w:left="1079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Processo judicial de carácter urgente</w:t>
      </w:r>
    </w:p>
    <w:p w14:paraId="7D5010C8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_Hlk121989657"/>
      <w:r w:rsidRPr="000F1F70">
        <w:rPr>
          <w:rFonts w:ascii="Book Antiqua" w:hAnsi="Book Antiqua"/>
          <w:sz w:val="24"/>
          <w:szCs w:val="24"/>
        </w:rPr>
        <w:t>O que é?</w:t>
      </w:r>
    </w:p>
    <w:p w14:paraId="03A0B2E9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processa</w:t>
      </w:r>
    </w:p>
    <w:p w14:paraId="46FC37A3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requer e quais as formalidades a observar</w:t>
      </w:r>
    </w:p>
    <w:p w14:paraId="54EF3B62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Até que momento podem os credores aderir às negociações?</w:t>
      </w:r>
    </w:p>
    <w:p w14:paraId="78C61044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 xml:space="preserve">Efeitos resultantes do PER        </w:t>
      </w:r>
    </w:p>
    <w:p w14:paraId="616AEF98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conclui o PER e as suas vantagens.</w:t>
      </w:r>
    </w:p>
    <w:bookmarkEnd w:id="0"/>
    <w:p w14:paraId="5E7693D3" w14:textId="77777777" w:rsidR="00CC7988" w:rsidRPr="000F1F70" w:rsidRDefault="00CC7988" w:rsidP="000F1F70">
      <w:pPr>
        <w:spacing w:line="360" w:lineRule="auto"/>
        <w:ind w:left="1438"/>
        <w:jc w:val="both"/>
        <w:rPr>
          <w:rFonts w:ascii="Book Antiqua" w:hAnsi="Book Antiqua"/>
          <w:sz w:val="24"/>
          <w:szCs w:val="24"/>
        </w:rPr>
      </w:pPr>
    </w:p>
    <w:p w14:paraId="0611FE4A" w14:textId="4C62C2B1" w:rsidR="00CC7988" w:rsidRPr="000F1F70" w:rsidRDefault="00CC7988" w:rsidP="000F1F7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" w:name="_Hlk121989703"/>
      <w:r w:rsidRPr="000F1F70">
        <w:rPr>
          <w:rFonts w:ascii="Book Antiqua" w:hAnsi="Book Antiqua"/>
          <w:sz w:val="24"/>
          <w:szCs w:val="24"/>
        </w:rPr>
        <w:t xml:space="preserve">Recuperação em Processo de </w:t>
      </w:r>
      <w:r w:rsidR="00B90902">
        <w:rPr>
          <w:rFonts w:ascii="Book Antiqua" w:hAnsi="Book Antiqua"/>
          <w:sz w:val="24"/>
          <w:szCs w:val="24"/>
        </w:rPr>
        <w:t>I</w:t>
      </w:r>
      <w:r w:rsidRPr="000F1F70">
        <w:rPr>
          <w:rFonts w:ascii="Book Antiqua" w:hAnsi="Book Antiqua"/>
          <w:sz w:val="24"/>
          <w:szCs w:val="24"/>
        </w:rPr>
        <w:t>nsolvência</w:t>
      </w:r>
      <w:r w:rsidR="00B90902">
        <w:rPr>
          <w:rFonts w:ascii="Book Antiqua" w:hAnsi="Book Antiqua"/>
          <w:sz w:val="24"/>
          <w:szCs w:val="24"/>
        </w:rPr>
        <w:t xml:space="preserve"> </w:t>
      </w:r>
    </w:p>
    <w:p w14:paraId="7B55214A" w14:textId="77777777" w:rsidR="00CC7988" w:rsidRPr="000F1F70" w:rsidRDefault="00CC7988" w:rsidP="000F1F70">
      <w:pPr>
        <w:spacing w:line="360" w:lineRule="auto"/>
        <w:ind w:left="1079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Processo judicial de carácter urgente</w:t>
      </w:r>
    </w:p>
    <w:p w14:paraId="0BEB0DDF" w14:textId="03D3D6EC" w:rsidR="00CC7988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O que é?</w:t>
      </w:r>
    </w:p>
    <w:p w14:paraId="70E8CE4F" w14:textId="5A1F596E" w:rsidR="00B90902" w:rsidRDefault="00B90902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Plano de Insolvência</w:t>
      </w:r>
      <w:r w:rsidR="00061856">
        <w:rPr>
          <w:rFonts w:ascii="Book Antiqua" w:hAnsi="Book Antiqua"/>
          <w:sz w:val="24"/>
          <w:szCs w:val="24"/>
        </w:rPr>
        <w:t xml:space="preserve"> pessoas coletivas (PI</w:t>
      </w:r>
      <w:r w:rsidR="00912B64">
        <w:rPr>
          <w:rFonts w:ascii="Book Antiqua" w:hAnsi="Book Antiqua"/>
          <w:sz w:val="24"/>
          <w:szCs w:val="24"/>
        </w:rPr>
        <w:t>)</w:t>
      </w:r>
    </w:p>
    <w:p w14:paraId="42DCD7CB" w14:textId="04CB6BE0" w:rsidR="00061856" w:rsidRPr="000F1F70" w:rsidRDefault="00061856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Plano de Pagamentos para pessoas singulares</w:t>
      </w:r>
      <w:r w:rsidR="00912B64">
        <w:rPr>
          <w:rFonts w:ascii="Book Antiqua" w:hAnsi="Book Antiqua"/>
          <w:sz w:val="24"/>
          <w:szCs w:val="24"/>
        </w:rPr>
        <w:t xml:space="preserve"> (PP)</w:t>
      </w:r>
    </w:p>
    <w:p w14:paraId="537FCC66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processa</w:t>
      </w:r>
    </w:p>
    <w:p w14:paraId="68D13B38" w14:textId="77777777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requer e quais as formalidades a observar</w:t>
      </w:r>
    </w:p>
    <w:p w14:paraId="67EEBB08" w14:textId="1026FF9A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Efeitos resultantes do P</w:t>
      </w:r>
      <w:r w:rsidR="000F1F70">
        <w:rPr>
          <w:rFonts w:ascii="Book Antiqua" w:hAnsi="Book Antiqua"/>
          <w:sz w:val="24"/>
          <w:szCs w:val="24"/>
        </w:rPr>
        <w:t>I</w:t>
      </w:r>
      <w:r w:rsidR="00912B64">
        <w:rPr>
          <w:rFonts w:ascii="Book Antiqua" w:hAnsi="Book Antiqua"/>
          <w:sz w:val="24"/>
          <w:szCs w:val="24"/>
        </w:rPr>
        <w:t>/PP</w:t>
      </w:r>
      <w:r w:rsidRPr="000F1F70">
        <w:rPr>
          <w:rFonts w:ascii="Book Antiqua" w:hAnsi="Book Antiqua"/>
          <w:sz w:val="24"/>
          <w:szCs w:val="24"/>
        </w:rPr>
        <w:t xml:space="preserve">   </w:t>
      </w:r>
    </w:p>
    <w:p w14:paraId="4C8A0423" w14:textId="792B3264" w:rsidR="00CC7988" w:rsidRPr="000F1F70" w:rsidRDefault="00CC7988" w:rsidP="000F1F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Como se conclui o P</w:t>
      </w:r>
      <w:r w:rsidR="000F1F70">
        <w:rPr>
          <w:rFonts w:ascii="Book Antiqua" w:hAnsi="Book Antiqua"/>
          <w:sz w:val="24"/>
          <w:szCs w:val="24"/>
        </w:rPr>
        <w:t>I</w:t>
      </w:r>
      <w:r w:rsidR="00912B64">
        <w:rPr>
          <w:rFonts w:ascii="Book Antiqua" w:hAnsi="Book Antiqua"/>
          <w:sz w:val="24"/>
          <w:szCs w:val="24"/>
        </w:rPr>
        <w:t>/PP</w:t>
      </w:r>
      <w:r w:rsidRPr="000F1F70">
        <w:rPr>
          <w:rFonts w:ascii="Book Antiqua" w:hAnsi="Book Antiqua"/>
          <w:sz w:val="24"/>
          <w:szCs w:val="24"/>
        </w:rPr>
        <w:t xml:space="preserve"> e as suas vantagens.</w:t>
      </w:r>
    </w:p>
    <w:bookmarkEnd w:id="1"/>
    <w:p w14:paraId="67547024" w14:textId="4318FF91" w:rsidR="000F1F70" w:rsidRPr="000F1F70" w:rsidRDefault="000F1F70" w:rsidP="002B59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br w:type="page"/>
      </w:r>
    </w:p>
    <w:p w14:paraId="56387D13" w14:textId="2ECB404E" w:rsidR="000F1F70" w:rsidRDefault="000F1F70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66EC1DC" w14:textId="4CFE3958" w:rsidR="000F1F70" w:rsidRPr="000F1F70" w:rsidRDefault="000F1F70" w:rsidP="000F1F70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F1F70">
        <w:rPr>
          <w:rFonts w:ascii="Book Antiqua" w:hAnsi="Book Antiqua"/>
          <w:b/>
          <w:bCs/>
          <w:sz w:val="24"/>
          <w:szCs w:val="24"/>
        </w:rPr>
        <w:t>Revitalização e Recuperação de Pessoas Singulares</w:t>
      </w:r>
    </w:p>
    <w:p w14:paraId="1F2DC77B" w14:textId="77777777" w:rsidR="000F1F70" w:rsidRPr="000F1F70" w:rsidRDefault="000F1F70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4A8849" w14:textId="519F542C" w:rsidR="000F1F70" w:rsidRPr="000F1F70" w:rsidRDefault="000F1F70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Objetivos:</w:t>
      </w:r>
    </w:p>
    <w:p w14:paraId="585B20C0" w14:textId="77777777" w:rsidR="000F1F70" w:rsidRPr="000F1F70" w:rsidRDefault="000F1F70" w:rsidP="002B11A3">
      <w:pPr>
        <w:spacing w:line="360" w:lineRule="auto"/>
        <w:ind w:left="1418" w:hanging="284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•</w:t>
      </w:r>
      <w:r w:rsidRPr="000F1F70">
        <w:rPr>
          <w:rFonts w:ascii="Book Antiqua" w:hAnsi="Book Antiqua"/>
          <w:sz w:val="24"/>
          <w:szCs w:val="24"/>
        </w:rPr>
        <w:tab/>
        <w:t xml:space="preserve">Que as pessoas singulares se apercebam dos sinais de alerta para que possam agir atempadamente </w:t>
      </w:r>
    </w:p>
    <w:p w14:paraId="3B04437C" w14:textId="5D03C6E5" w:rsidR="000F1F70" w:rsidRDefault="000F1F70" w:rsidP="002B11A3">
      <w:pPr>
        <w:spacing w:line="360" w:lineRule="auto"/>
        <w:ind w:left="1418" w:hanging="284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•</w:t>
      </w:r>
      <w:r w:rsidRPr="000F1F70">
        <w:rPr>
          <w:rFonts w:ascii="Book Antiqua" w:hAnsi="Book Antiqua"/>
          <w:sz w:val="24"/>
          <w:szCs w:val="24"/>
        </w:rPr>
        <w:tab/>
        <w:t>Dar a conhecer os mecanismos, a que as Pessoas Singulares podem recorrer para recuperar a estabilidade financeira</w:t>
      </w:r>
    </w:p>
    <w:p w14:paraId="52932590" w14:textId="77777777" w:rsidR="00DA5DA7" w:rsidRPr="000F1F70" w:rsidRDefault="00DA5DA7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AD8D545" w14:textId="77777777" w:rsidR="00DA5DA7" w:rsidRPr="000F1F70" w:rsidRDefault="00DA5DA7" w:rsidP="00DA5DA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Introdução:</w:t>
      </w:r>
    </w:p>
    <w:p w14:paraId="4B7A9F04" w14:textId="77777777" w:rsidR="00DA5DA7" w:rsidRPr="000F1F70" w:rsidRDefault="00DA5DA7" w:rsidP="002B11A3">
      <w:pPr>
        <w:tabs>
          <w:tab w:val="left" w:pos="993"/>
        </w:tabs>
        <w:spacing w:line="360" w:lineRule="auto"/>
        <w:ind w:firstLine="1134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•</w:t>
      </w:r>
      <w:r w:rsidRPr="000F1F70">
        <w:rPr>
          <w:rFonts w:ascii="Book Antiqua" w:hAnsi="Book Antiqua"/>
          <w:sz w:val="24"/>
          <w:szCs w:val="24"/>
        </w:rPr>
        <w:tab/>
        <w:t>Desmistificar</w:t>
      </w:r>
    </w:p>
    <w:p w14:paraId="3A334C52" w14:textId="77777777" w:rsidR="00DA5DA7" w:rsidRPr="000F1F70" w:rsidRDefault="00DA5DA7" w:rsidP="002B11A3">
      <w:pPr>
        <w:tabs>
          <w:tab w:val="left" w:pos="993"/>
        </w:tabs>
        <w:spacing w:line="360" w:lineRule="auto"/>
        <w:ind w:firstLine="1134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>•</w:t>
      </w:r>
      <w:r w:rsidRPr="000F1F70">
        <w:rPr>
          <w:rFonts w:ascii="Book Antiqua" w:hAnsi="Book Antiqua"/>
          <w:sz w:val="24"/>
          <w:szCs w:val="24"/>
        </w:rPr>
        <w:tab/>
        <w:t>São situações que podem atingir qualquer lar</w:t>
      </w:r>
    </w:p>
    <w:p w14:paraId="2D9DCECE" w14:textId="77777777" w:rsidR="000F1F70" w:rsidRPr="000F1F70" w:rsidRDefault="000F1F70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1377C0" w14:textId="77777777" w:rsidR="000F1F70" w:rsidRPr="00F75AB1" w:rsidRDefault="000F1F70" w:rsidP="00F75AB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75AB1">
        <w:rPr>
          <w:rFonts w:ascii="Book Antiqua" w:hAnsi="Book Antiqua"/>
          <w:sz w:val="24"/>
          <w:szCs w:val="24"/>
        </w:rPr>
        <w:t>PEAP (Processo Especial para Acordo de Pagamento)</w:t>
      </w:r>
    </w:p>
    <w:p w14:paraId="77E5BC17" w14:textId="5FCDB39E" w:rsidR="000F1F70" w:rsidRPr="00E51B70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E51B70">
        <w:rPr>
          <w:rFonts w:ascii="Book Antiqua" w:hAnsi="Book Antiqua"/>
          <w:sz w:val="24"/>
          <w:szCs w:val="24"/>
        </w:rPr>
        <w:t>O que é?</w:t>
      </w:r>
    </w:p>
    <w:p w14:paraId="436DB92A" w14:textId="57689CBE" w:rsidR="000F1F70" w:rsidRPr="00E51B70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E51B70">
        <w:rPr>
          <w:rFonts w:ascii="Book Antiqua" w:hAnsi="Book Antiqua"/>
          <w:sz w:val="24"/>
          <w:szCs w:val="24"/>
        </w:rPr>
        <w:t>Como se processa</w:t>
      </w:r>
    </w:p>
    <w:p w14:paraId="63654F01" w14:textId="49A8270B" w:rsidR="000F1F70" w:rsidRPr="00E51B70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E51B70">
        <w:rPr>
          <w:rFonts w:ascii="Book Antiqua" w:hAnsi="Book Antiqua"/>
          <w:sz w:val="24"/>
          <w:szCs w:val="24"/>
        </w:rPr>
        <w:t>Como se requer e quais as formalidades a observar</w:t>
      </w:r>
    </w:p>
    <w:p w14:paraId="4094D5E5" w14:textId="512CCAB3" w:rsidR="000F1F70" w:rsidRPr="00E51B70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E51B70">
        <w:rPr>
          <w:rFonts w:ascii="Book Antiqua" w:hAnsi="Book Antiqua"/>
          <w:sz w:val="24"/>
          <w:szCs w:val="24"/>
        </w:rPr>
        <w:t>Até que momento podem os credores aderir às negociações?</w:t>
      </w:r>
    </w:p>
    <w:p w14:paraId="28DE87B0" w14:textId="7AAB1CD5" w:rsidR="000F1F70" w:rsidRPr="00E51B70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E51B70">
        <w:rPr>
          <w:rFonts w:ascii="Book Antiqua" w:hAnsi="Book Antiqua"/>
          <w:sz w:val="24"/>
          <w:szCs w:val="24"/>
        </w:rPr>
        <w:t xml:space="preserve">Efeitos resultantes do PEAP        </w:t>
      </w:r>
    </w:p>
    <w:p w14:paraId="7C082813" w14:textId="710370B7" w:rsidR="000F1F70" w:rsidRPr="00342267" w:rsidRDefault="000F1F70" w:rsidP="000D67C2">
      <w:pPr>
        <w:pStyle w:val="PargrafodaLista"/>
        <w:numPr>
          <w:ilvl w:val="1"/>
          <w:numId w:val="8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342267">
        <w:rPr>
          <w:rFonts w:ascii="Book Antiqua" w:hAnsi="Book Antiqua"/>
          <w:sz w:val="24"/>
          <w:szCs w:val="24"/>
        </w:rPr>
        <w:t>Como se conclui o PEAP e as suas vantagens.</w:t>
      </w:r>
    </w:p>
    <w:p w14:paraId="5FF6697F" w14:textId="42C7159C" w:rsidR="000F1F70" w:rsidRDefault="000F1F70" w:rsidP="000D67C2">
      <w:p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0F1F70">
        <w:rPr>
          <w:rFonts w:ascii="Book Antiqua" w:hAnsi="Book Antiqua"/>
          <w:sz w:val="24"/>
          <w:szCs w:val="24"/>
        </w:rPr>
        <w:t xml:space="preserve">                                  </w:t>
      </w:r>
    </w:p>
    <w:p w14:paraId="6A94D2D1" w14:textId="6A689143" w:rsidR="00342267" w:rsidRDefault="00342267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899A26A" w14:textId="77777777" w:rsidR="00342267" w:rsidRDefault="00342267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6C93534" w14:textId="0484218B" w:rsidR="00E51B70" w:rsidRDefault="00E51B70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C0771B7" w14:textId="77777777" w:rsidR="003D5462" w:rsidRPr="000F1F70" w:rsidRDefault="003D5462" w:rsidP="000F1F7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B3A0C13" w14:textId="77777777" w:rsidR="000F1F70" w:rsidRPr="00F75AB1" w:rsidRDefault="000F1F70" w:rsidP="00F75AB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75AB1">
        <w:rPr>
          <w:rFonts w:ascii="Book Antiqua" w:hAnsi="Book Antiqua"/>
          <w:sz w:val="24"/>
          <w:szCs w:val="24"/>
        </w:rPr>
        <w:t>Processo de Insolvência com Plano de Pagamentos</w:t>
      </w:r>
    </w:p>
    <w:p w14:paraId="4CEDEDB3" w14:textId="15A70D7E" w:rsidR="000F1F70" w:rsidRPr="007637C6" w:rsidRDefault="000F1F70" w:rsidP="000D67C2">
      <w:pPr>
        <w:pStyle w:val="PargrafodaLista"/>
        <w:numPr>
          <w:ilvl w:val="0"/>
          <w:numId w:val="10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7637C6">
        <w:rPr>
          <w:rFonts w:ascii="Book Antiqua" w:hAnsi="Book Antiqua"/>
          <w:sz w:val="24"/>
          <w:szCs w:val="24"/>
        </w:rPr>
        <w:t xml:space="preserve">O que é </w:t>
      </w:r>
    </w:p>
    <w:p w14:paraId="5EC4B9BA" w14:textId="1645315C" w:rsidR="000F1F70" w:rsidRPr="007637C6" w:rsidRDefault="000F1F70" w:rsidP="000D67C2">
      <w:pPr>
        <w:pStyle w:val="PargrafodaLista"/>
        <w:numPr>
          <w:ilvl w:val="0"/>
          <w:numId w:val="10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7637C6">
        <w:rPr>
          <w:rFonts w:ascii="Book Antiqua" w:hAnsi="Book Antiqua"/>
          <w:sz w:val="24"/>
          <w:szCs w:val="24"/>
        </w:rPr>
        <w:t>Como se processa</w:t>
      </w:r>
    </w:p>
    <w:p w14:paraId="3C15FC46" w14:textId="6021A564" w:rsidR="000F1F70" w:rsidRPr="007637C6" w:rsidRDefault="000F1F70" w:rsidP="000D67C2">
      <w:pPr>
        <w:pStyle w:val="PargrafodaLista"/>
        <w:numPr>
          <w:ilvl w:val="0"/>
          <w:numId w:val="10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7637C6">
        <w:rPr>
          <w:rFonts w:ascii="Book Antiqua" w:hAnsi="Book Antiqua"/>
          <w:sz w:val="24"/>
          <w:szCs w:val="24"/>
        </w:rPr>
        <w:t>Plano de pagamentos</w:t>
      </w:r>
    </w:p>
    <w:p w14:paraId="327BCBE4" w14:textId="34F27CBB" w:rsidR="000F1F70" w:rsidRPr="00431FAF" w:rsidRDefault="000F1F70" w:rsidP="000D67C2">
      <w:pPr>
        <w:pStyle w:val="PargrafodaLista"/>
        <w:numPr>
          <w:ilvl w:val="0"/>
          <w:numId w:val="9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431FAF">
        <w:rPr>
          <w:rFonts w:ascii="Book Antiqua" w:hAnsi="Book Antiqua"/>
          <w:sz w:val="24"/>
          <w:szCs w:val="24"/>
        </w:rPr>
        <w:t>Quem pode ser objeto do plano de pagamentos</w:t>
      </w:r>
    </w:p>
    <w:p w14:paraId="5249C816" w14:textId="55A7E421" w:rsidR="000F1F70" w:rsidRPr="00431FAF" w:rsidRDefault="000F1F70" w:rsidP="000D67C2">
      <w:pPr>
        <w:pStyle w:val="PargrafodaLista"/>
        <w:numPr>
          <w:ilvl w:val="0"/>
          <w:numId w:val="9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431FAF">
        <w:rPr>
          <w:rFonts w:ascii="Book Antiqua" w:hAnsi="Book Antiqua"/>
          <w:sz w:val="24"/>
          <w:szCs w:val="24"/>
        </w:rPr>
        <w:t>Quem tem legitimidade para apresentar proposta de plano de pagamentos</w:t>
      </w:r>
    </w:p>
    <w:p w14:paraId="738DE129" w14:textId="58FA43D9" w:rsidR="000F1F70" w:rsidRPr="007637C6" w:rsidRDefault="000F1F70" w:rsidP="000D67C2">
      <w:pPr>
        <w:pStyle w:val="PargrafodaLista"/>
        <w:numPr>
          <w:ilvl w:val="0"/>
          <w:numId w:val="9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7637C6">
        <w:rPr>
          <w:rFonts w:ascii="Book Antiqua" w:hAnsi="Book Antiqua"/>
          <w:sz w:val="24"/>
          <w:szCs w:val="24"/>
        </w:rPr>
        <w:t>Reestruturação do passivo do devedor</w:t>
      </w:r>
    </w:p>
    <w:p w14:paraId="311123CF" w14:textId="5AA8AF5E" w:rsidR="00620476" w:rsidRPr="007637C6" w:rsidRDefault="000F1F70" w:rsidP="000D67C2">
      <w:pPr>
        <w:pStyle w:val="PargrafodaLista"/>
        <w:numPr>
          <w:ilvl w:val="0"/>
          <w:numId w:val="9"/>
        </w:numPr>
        <w:spacing w:line="360" w:lineRule="auto"/>
        <w:ind w:left="1701" w:hanging="283"/>
        <w:jc w:val="both"/>
        <w:rPr>
          <w:rFonts w:ascii="Book Antiqua" w:hAnsi="Book Antiqua"/>
          <w:sz w:val="24"/>
          <w:szCs w:val="24"/>
        </w:rPr>
      </w:pPr>
      <w:r w:rsidRPr="007637C6">
        <w:rPr>
          <w:rFonts w:ascii="Book Antiqua" w:hAnsi="Book Antiqua"/>
          <w:sz w:val="24"/>
          <w:szCs w:val="24"/>
        </w:rPr>
        <w:t>Vantagens do plano de pagamentos - o insolvente não perde o seu património e outras vantagens</w:t>
      </w:r>
    </w:p>
    <w:sectPr w:rsidR="00620476" w:rsidRPr="007637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BC7A" w14:textId="77777777" w:rsidR="007D2A4F" w:rsidRDefault="007D2A4F" w:rsidP="00CC7988">
      <w:pPr>
        <w:spacing w:after="0" w:line="240" w:lineRule="auto"/>
      </w:pPr>
      <w:r>
        <w:separator/>
      </w:r>
    </w:p>
  </w:endnote>
  <w:endnote w:type="continuationSeparator" w:id="0">
    <w:p w14:paraId="377107A8" w14:textId="77777777" w:rsidR="007D2A4F" w:rsidRDefault="007D2A4F" w:rsidP="00CC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C5B" w14:textId="77777777" w:rsidR="007D2A4F" w:rsidRDefault="007D2A4F" w:rsidP="00CC7988">
      <w:pPr>
        <w:spacing w:after="0" w:line="240" w:lineRule="auto"/>
      </w:pPr>
      <w:r>
        <w:separator/>
      </w:r>
    </w:p>
  </w:footnote>
  <w:footnote w:type="continuationSeparator" w:id="0">
    <w:p w14:paraId="1BC42879" w14:textId="77777777" w:rsidR="007D2A4F" w:rsidRDefault="007D2A4F" w:rsidP="00CC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B8DE" w14:textId="4B3959B3" w:rsidR="00CC7988" w:rsidRDefault="00D25A52" w:rsidP="00BC121A">
    <w:pPr>
      <w:pStyle w:val="Cabealho"/>
      <w:jc w:val="center"/>
    </w:pPr>
    <w:r>
      <w:tab/>
    </w:r>
    <w:r>
      <w:tab/>
    </w:r>
    <w:r w:rsidR="00CC7988">
      <w:rPr>
        <w:noProof/>
      </w:rPr>
      <w:drawing>
        <wp:inline distT="0" distB="0" distL="0" distR="0" wp14:anchorId="2EC5CA11" wp14:editId="6F63A4A4">
          <wp:extent cx="1717200" cy="738000"/>
          <wp:effectExtent l="0" t="0" r="0" b="508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084E" w14:textId="77777777" w:rsidR="00CC7988" w:rsidRDefault="00CC79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15"/>
    <w:multiLevelType w:val="hybridMultilevel"/>
    <w:tmpl w:val="FD205D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0661D"/>
    <w:multiLevelType w:val="hybridMultilevel"/>
    <w:tmpl w:val="9B7C59B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6C8C2C">
      <w:numFmt w:val="bullet"/>
      <w:lvlText w:val="•"/>
      <w:lvlJc w:val="left"/>
      <w:pPr>
        <w:ind w:left="2151" w:hanging="711"/>
      </w:pPr>
      <w:rPr>
        <w:rFonts w:ascii="Book Antiqua" w:eastAsiaTheme="minorHAnsi" w:hAnsi="Book Antiqua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26B5F"/>
    <w:multiLevelType w:val="hybridMultilevel"/>
    <w:tmpl w:val="A0FC6DC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95C"/>
    <w:multiLevelType w:val="hybridMultilevel"/>
    <w:tmpl w:val="2B40C4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2F9"/>
    <w:multiLevelType w:val="hybridMultilevel"/>
    <w:tmpl w:val="49CECC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44AF"/>
    <w:multiLevelType w:val="hybridMultilevel"/>
    <w:tmpl w:val="6AA6C72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081E"/>
    <w:multiLevelType w:val="hybridMultilevel"/>
    <w:tmpl w:val="18141DB6"/>
    <w:lvl w:ilvl="0" w:tplc="0816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 w15:restartNumberingAfterBreak="0">
    <w:nsid w:val="4CE00142"/>
    <w:multiLevelType w:val="hybridMultilevel"/>
    <w:tmpl w:val="25EE97E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6739F3"/>
    <w:multiLevelType w:val="hybridMultilevel"/>
    <w:tmpl w:val="A512392C"/>
    <w:lvl w:ilvl="0" w:tplc="0816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 w15:restartNumberingAfterBreak="0">
    <w:nsid w:val="77F969B5"/>
    <w:multiLevelType w:val="hybridMultilevel"/>
    <w:tmpl w:val="30CA0FB2"/>
    <w:lvl w:ilvl="0" w:tplc="A65CA5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D53BA"/>
    <w:multiLevelType w:val="hybridMultilevel"/>
    <w:tmpl w:val="A7CCCF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5335">
    <w:abstractNumId w:val="9"/>
  </w:num>
  <w:num w:numId="2" w16cid:durableId="157617440">
    <w:abstractNumId w:val="1"/>
  </w:num>
  <w:num w:numId="3" w16cid:durableId="506015547">
    <w:abstractNumId w:val="6"/>
  </w:num>
  <w:num w:numId="4" w16cid:durableId="1944990762">
    <w:abstractNumId w:val="7"/>
  </w:num>
  <w:num w:numId="5" w16cid:durableId="624193657">
    <w:abstractNumId w:val="0"/>
  </w:num>
  <w:num w:numId="6" w16cid:durableId="509754595">
    <w:abstractNumId w:val="4"/>
  </w:num>
  <w:num w:numId="7" w16cid:durableId="1344624289">
    <w:abstractNumId w:val="5"/>
  </w:num>
  <w:num w:numId="8" w16cid:durableId="2106729002">
    <w:abstractNumId w:val="2"/>
  </w:num>
  <w:num w:numId="9" w16cid:durableId="133330341">
    <w:abstractNumId w:val="3"/>
  </w:num>
  <w:num w:numId="10" w16cid:durableId="599025737">
    <w:abstractNumId w:val="10"/>
  </w:num>
  <w:num w:numId="11" w16cid:durableId="242180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88"/>
    <w:rsid w:val="00061856"/>
    <w:rsid w:val="000D67C2"/>
    <w:rsid w:val="000F1F70"/>
    <w:rsid w:val="002B11A3"/>
    <w:rsid w:val="002B59E1"/>
    <w:rsid w:val="00342267"/>
    <w:rsid w:val="003700D1"/>
    <w:rsid w:val="003D5462"/>
    <w:rsid w:val="003F5A31"/>
    <w:rsid w:val="00431FAF"/>
    <w:rsid w:val="0048620F"/>
    <w:rsid w:val="00500265"/>
    <w:rsid w:val="005D35B8"/>
    <w:rsid w:val="00620476"/>
    <w:rsid w:val="00625114"/>
    <w:rsid w:val="00691912"/>
    <w:rsid w:val="006A36C3"/>
    <w:rsid w:val="007637C6"/>
    <w:rsid w:val="00766974"/>
    <w:rsid w:val="007D2A4F"/>
    <w:rsid w:val="00833C77"/>
    <w:rsid w:val="00912B64"/>
    <w:rsid w:val="00A67E48"/>
    <w:rsid w:val="00A94379"/>
    <w:rsid w:val="00B90902"/>
    <w:rsid w:val="00BC121A"/>
    <w:rsid w:val="00CC7988"/>
    <w:rsid w:val="00D25A52"/>
    <w:rsid w:val="00D546F9"/>
    <w:rsid w:val="00DA5DA7"/>
    <w:rsid w:val="00E51B70"/>
    <w:rsid w:val="00EE3F45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2855D"/>
  <w15:chartTrackingRefBased/>
  <w15:docId w15:val="{033D11C4-BCFC-4D43-8774-5FB059A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988"/>
  </w:style>
  <w:style w:type="paragraph" w:styleId="Rodap">
    <w:name w:val="footer"/>
    <w:basedOn w:val="Normal"/>
    <w:link w:val="RodapCarter"/>
    <w:uiPriority w:val="99"/>
    <w:unhideWhenUsed/>
    <w:rsid w:val="00CC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988"/>
  </w:style>
  <w:style w:type="paragraph" w:styleId="PargrafodaLista">
    <w:name w:val="List Paragraph"/>
    <w:basedOn w:val="Normal"/>
    <w:uiPriority w:val="34"/>
    <w:qFormat/>
    <w:rsid w:val="00C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Carvalho</dc:creator>
  <cp:keywords/>
  <dc:description/>
  <cp:lastModifiedBy>Orlando  Carvalho</cp:lastModifiedBy>
  <cp:revision>2</cp:revision>
  <dcterms:created xsi:type="dcterms:W3CDTF">2022-12-15T09:51:00Z</dcterms:created>
  <dcterms:modified xsi:type="dcterms:W3CDTF">2022-12-15T09:51:00Z</dcterms:modified>
</cp:coreProperties>
</file>